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Default="0004037D">
      <w:pPr>
        <w:rPr>
          <w:lang w:val="en-US" w:eastAsia="en-US"/>
        </w:rPr>
        <w:sectPr w:rsidR="00000000">
          <w:pgSz w:w="12247" w:h="15819"/>
          <w:pgMar w:top="720" w:right="720" w:bottom="720" w:left="720" w:header="708" w:footer="708" w:gutter="0"/>
          <w:cols w:space="720"/>
          <w:docGrid w:linePitch="326"/>
        </w:sectPr>
      </w:pPr>
    </w:p>
    <w:p w:rsidR="00000000" w:rsidRDefault="006A0074">
      <w:pPr>
        <w:jc w:val="both"/>
        <w:rPr>
          <w:lang w:val="en-US"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1524000"/>
            <wp:effectExtent l="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4D" w:rsidRDefault="006A0074">
      <w:pPr>
        <w:jc w:val="both"/>
      </w:pPr>
      <w:r>
        <w:rPr>
          <w:noProof/>
          <w:lang w:eastAsia="en-US"/>
        </w:rPr>
        <w:drawing>
          <wp:inline distT="0" distB="0" distL="0" distR="0">
            <wp:extent cx="5762625" cy="800100"/>
            <wp:effectExtent l="0" t="0" r="0" b="0"/>
            <wp:docPr id="58" name="Picture 58" descr="C:\Users\SumaN\Desktop\DOCP\New folder\PacketShaper_17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umaN\Desktop\DOCP\New folder\PacketShaper_170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D714D" w:rsidP="00FD714D">
      <w:pPr>
        <w:jc w:val="center"/>
        <w:rPr>
          <w:rFonts w:ascii="Microsoft YaHei UI" w:eastAsia="Microsoft YaHei UI" w:hAnsi="Microsoft YaHei UI"/>
          <w:b/>
          <w:bCs/>
          <w:color w:val="FF9900"/>
          <w:sz w:val="32"/>
          <w:szCs w:val="32"/>
        </w:rPr>
      </w:pPr>
      <w:r>
        <w:rPr>
          <w:rFonts w:ascii="Microsoft YaHei UI" w:eastAsia="Microsoft YaHei UI" w:hAnsi="Microsoft YaHei UI"/>
          <w:b/>
          <w:bCs/>
          <w:color w:val="FF9900"/>
          <w:sz w:val="32"/>
          <w:szCs w:val="32"/>
        </w:rPr>
        <w:t xml:space="preserve">PACKETSHAPER ADMIN ACCESS USING </w:t>
      </w:r>
      <w:r w:rsidR="0004037D">
        <w:rPr>
          <w:rFonts w:ascii="Microsoft YaHei UI" w:eastAsia="Microsoft YaHei UI" w:hAnsi="Microsoft YaHei UI"/>
          <w:b/>
          <w:bCs/>
          <w:color w:val="FF9900"/>
          <w:sz w:val="32"/>
          <w:szCs w:val="32"/>
        </w:rPr>
        <w:t>RADIUS</w:t>
      </w:r>
      <w:bookmarkStart w:id="0" w:name="_GoBack"/>
      <w:bookmarkEnd w:id="0"/>
      <w:r w:rsidR="0004037D">
        <w:rPr>
          <w:rFonts w:ascii="Microsoft YaHei UI" w:eastAsia="Microsoft YaHei UI" w:hAnsi="Microsoft YaHei UI"/>
          <w:b/>
          <w:bCs/>
          <w:color w:val="FF9900"/>
          <w:sz w:val="32"/>
          <w:szCs w:val="32"/>
        </w:rPr>
        <w:t xml:space="preserve"> WITH CLEARPASS</w:t>
      </w:r>
    </w:p>
    <w:p w:rsidR="00000000" w:rsidRDefault="0004037D">
      <w:pPr>
        <w:jc w:val="center"/>
        <w:rPr>
          <w:rFonts w:eastAsia="Microsoft YaHei UI"/>
          <w:color w:val="000000"/>
          <w:sz w:val="28"/>
          <w:szCs w:val="28"/>
        </w:rPr>
      </w:pPr>
    </w:p>
    <w:p w:rsidR="00000000" w:rsidRDefault="0004037D">
      <w:pPr>
        <w:jc w:val="center"/>
        <w:rPr>
          <w:rFonts w:eastAsia="Microsoft YaHei UI"/>
          <w:color w:val="000000"/>
          <w:sz w:val="28"/>
          <w:szCs w:val="28"/>
        </w:rPr>
      </w:pPr>
      <w:r>
        <w:rPr>
          <w:rFonts w:eastAsia="Microsoft YaHei UI"/>
          <w:color w:val="000000"/>
          <w:sz w:val="28"/>
          <w:szCs w:val="28"/>
        </w:rPr>
        <w:t xml:space="preserve">In this article I’ll try to explain how we can do radius authentication for administrator access in </w:t>
      </w:r>
      <w:r w:rsidR="007852DD">
        <w:rPr>
          <w:rFonts w:eastAsia="Microsoft YaHei UI"/>
          <w:color w:val="000000"/>
          <w:sz w:val="28"/>
          <w:szCs w:val="28"/>
        </w:rPr>
        <w:t>blu</w:t>
      </w:r>
      <w:r>
        <w:rPr>
          <w:rFonts w:eastAsia="Microsoft YaHei UI"/>
          <w:color w:val="000000"/>
          <w:sz w:val="28"/>
          <w:szCs w:val="28"/>
        </w:rPr>
        <w:t>e</w:t>
      </w:r>
      <w:r w:rsidR="007852DD">
        <w:rPr>
          <w:rFonts w:eastAsia="Microsoft YaHei UI"/>
          <w:color w:val="000000"/>
          <w:sz w:val="28"/>
          <w:szCs w:val="28"/>
        </w:rPr>
        <w:t>coat packetshaper</w:t>
      </w:r>
      <w:r>
        <w:rPr>
          <w:rFonts w:eastAsia="Microsoft YaHei UI"/>
          <w:color w:val="000000"/>
          <w:sz w:val="28"/>
          <w:szCs w:val="28"/>
        </w:rPr>
        <w:t xml:space="preserve"> with Clearpasss Policy manager.</w:t>
      </w:r>
    </w:p>
    <w:p w:rsidR="00000000" w:rsidRDefault="0004037D">
      <w:pPr>
        <w:rPr>
          <w:rFonts w:eastAsia="Microsoft YaHei UI"/>
          <w:color w:val="000000"/>
          <w:sz w:val="28"/>
          <w:szCs w:val="28"/>
        </w:rPr>
      </w:pPr>
    </w:p>
    <w:p w:rsidR="00000000" w:rsidRDefault="0004037D">
      <w:pPr>
        <w:rPr>
          <w:rFonts w:eastAsia="Microsoft YaHei UI"/>
          <w:color w:val="000000"/>
          <w:sz w:val="28"/>
          <w:szCs w:val="28"/>
        </w:rPr>
      </w:pPr>
    </w:p>
    <w:p w:rsidR="00000000" w:rsidRDefault="0004037D">
      <w:pPr>
        <w:rPr>
          <w:rFonts w:ascii="Arial Rounded MT Bold" w:eastAsia="Microsoft YaHei UI" w:hAnsi="Arial Rounded MT Bold"/>
          <w:bCs/>
          <w:color w:val="000000"/>
          <w:szCs w:val="24"/>
          <w:u w:val="single"/>
        </w:rPr>
      </w:pPr>
    </w:p>
    <w:p w:rsidR="00000000" w:rsidRDefault="0004037D">
      <w:pPr>
        <w:rPr>
          <w:rFonts w:ascii="Arial Rounded MT Bold" w:eastAsia="Microsoft YaHei UI" w:hAnsi="Arial Rounded MT Bold"/>
          <w:bCs/>
          <w:color w:val="000000"/>
          <w:szCs w:val="24"/>
          <w:u w:val="single"/>
        </w:rPr>
      </w:pPr>
    </w:p>
    <w:p w:rsidR="00000000" w:rsidRDefault="0004037D">
      <w:pPr>
        <w:rPr>
          <w:rFonts w:ascii="Arial Rounded MT Bold" w:eastAsia="Microsoft YaHei UI" w:hAnsi="Arial Rounded MT Bold"/>
          <w:bCs/>
          <w:color w:val="000000"/>
          <w:szCs w:val="24"/>
          <w:u w:val="single"/>
        </w:rPr>
      </w:pPr>
    </w:p>
    <w:p w:rsidR="00000000" w:rsidRDefault="0004037D">
      <w:pPr>
        <w:rPr>
          <w:rFonts w:ascii="Arial Rounded MT Bold" w:eastAsia="Microsoft YaHei UI" w:hAnsi="Arial Rounded MT Bold"/>
          <w:bCs/>
          <w:color w:val="000000"/>
          <w:szCs w:val="24"/>
          <w:u w:val="single"/>
        </w:rPr>
      </w:pPr>
      <w:r>
        <w:rPr>
          <w:rFonts w:ascii="Arial Rounded MT Bold" w:eastAsia="Microsoft YaHei UI" w:hAnsi="Arial Rounded MT Bold"/>
          <w:bCs/>
          <w:color w:val="000000"/>
          <w:szCs w:val="24"/>
          <w:u w:val="single"/>
        </w:rPr>
        <w:t>BLUECOAT PACKETSHAPER WITH CLEARPASS</w:t>
      </w:r>
    </w:p>
    <w:p w:rsidR="00000000" w:rsidRDefault="0004037D">
      <w:pPr>
        <w:rPr>
          <w:rFonts w:ascii="Arial Rounded MT Bold" w:eastAsia="Microsoft YaHei UI" w:hAnsi="Arial Rounded MT Bold"/>
          <w:bCs/>
          <w:color w:val="000000"/>
          <w:szCs w:val="24"/>
          <w:u w:val="single"/>
        </w:rPr>
      </w:pPr>
    </w:p>
    <w:p w:rsidR="00000000" w:rsidRDefault="0004037D">
      <w:pPr>
        <w:rPr>
          <w:rFonts w:eastAsia="Microsoft YaHei UI"/>
          <w:bCs/>
          <w:color w:val="000000"/>
          <w:szCs w:val="24"/>
        </w:rPr>
      </w:pPr>
      <w:r>
        <w:rPr>
          <w:rFonts w:eastAsia="Microsoft YaHei UI"/>
          <w:bCs/>
          <w:color w:val="000000"/>
          <w:szCs w:val="24"/>
        </w:rPr>
        <w:t>H</w:t>
      </w:r>
      <w:r>
        <w:rPr>
          <w:rFonts w:eastAsia="Microsoft YaHei UI"/>
          <w:bCs/>
          <w:color w:val="000000"/>
          <w:szCs w:val="24"/>
        </w:rPr>
        <w:t>ere I assume that you have a packetshaper up &amp; running. First thing you should know to perform this operation is packetshaper’s administrative mode.</w:t>
      </w:r>
    </w:p>
    <w:p w:rsidR="00000000" w:rsidRDefault="0004037D">
      <w:pPr>
        <w:rPr>
          <w:rFonts w:eastAsia="Microsoft YaHei UI"/>
          <w:bCs/>
          <w:color w:val="000000"/>
          <w:szCs w:val="24"/>
        </w:rPr>
      </w:pPr>
      <w:r>
        <w:rPr>
          <w:rFonts w:eastAsia="Microsoft YaHei UI"/>
          <w:bCs/>
          <w:color w:val="000000"/>
          <w:szCs w:val="24"/>
        </w:rPr>
        <w:t xml:space="preserve">In packetshaper there are two mode  </w:t>
      </w:r>
    </w:p>
    <w:p w:rsidR="00000000" w:rsidRDefault="0004037D">
      <w:pPr>
        <w:jc w:val="center"/>
        <w:rPr>
          <w:rFonts w:eastAsia="Microsoft YaHei UI"/>
          <w:bCs/>
          <w:color w:val="000000"/>
          <w:szCs w:val="24"/>
        </w:rPr>
      </w:pPr>
      <w:r>
        <w:rPr>
          <w:rFonts w:eastAsia="Microsoft YaHei UI"/>
          <w:bCs/>
          <w:color w:val="000000"/>
          <w:szCs w:val="24"/>
        </w:rPr>
        <w:t>1. Touch [For read &amp; write]</w:t>
      </w:r>
    </w:p>
    <w:p w:rsidR="00000000" w:rsidRDefault="0004037D">
      <w:pPr>
        <w:rPr>
          <w:rFonts w:eastAsia="Microsoft YaHei UI"/>
          <w:bCs/>
          <w:color w:val="000000"/>
          <w:szCs w:val="24"/>
        </w:rPr>
      </w:pPr>
      <w:r>
        <w:rPr>
          <w:rFonts w:eastAsia="Microsoft YaHei UI"/>
          <w:bCs/>
          <w:color w:val="000000"/>
          <w:szCs w:val="24"/>
        </w:rPr>
        <w:t xml:space="preserve">                            2. Look [For r</w:t>
      </w:r>
      <w:r>
        <w:rPr>
          <w:rFonts w:eastAsia="Microsoft YaHei UI"/>
          <w:bCs/>
          <w:color w:val="000000"/>
          <w:szCs w:val="24"/>
        </w:rPr>
        <w:t>ead only]</w:t>
      </w:r>
    </w:p>
    <w:p w:rsidR="00000000" w:rsidRDefault="0004037D">
      <w:pPr>
        <w:rPr>
          <w:rFonts w:eastAsia="Microsoft YaHei UI"/>
          <w:bCs/>
          <w:color w:val="000000"/>
          <w:szCs w:val="24"/>
        </w:rPr>
      </w:pPr>
      <w:r>
        <w:rPr>
          <w:rFonts w:eastAsia="Microsoft YaHei UI"/>
          <w:bCs/>
          <w:color w:val="000000"/>
          <w:szCs w:val="24"/>
        </w:rPr>
        <w:t xml:space="preserve"># </w:t>
      </w:r>
      <w:proofErr w:type="gramStart"/>
      <w:r>
        <w:rPr>
          <w:rFonts w:eastAsia="Microsoft YaHei UI"/>
          <w:bCs/>
          <w:color w:val="000000"/>
          <w:szCs w:val="24"/>
        </w:rPr>
        <w:t>For</w:t>
      </w:r>
      <w:proofErr w:type="gramEnd"/>
      <w:r>
        <w:rPr>
          <w:rFonts w:eastAsia="Microsoft YaHei UI"/>
          <w:bCs/>
          <w:color w:val="000000"/>
          <w:szCs w:val="24"/>
        </w:rPr>
        <w:t xml:space="preserve"> details </w:t>
      </w:r>
      <w:hyperlink r:id="rId7" w:history="1">
        <w:r>
          <w:rPr>
            <w:rStyle w:val="Hyperlink"/>
            <w:rFonts w:eastAsia="Microsoft YaHei UI"/>
            <w:bCs/>
            <w:szCs w:val="24"/>
          </w:rPr>
          <w:t>https://bto.bluecoat.com/webguides/packetguide/11.1/nav/tasks/configure/setup-security.htm</w:t>
        </w:r>
      </w:hyperlink>
    </w:p>
    <w:p w:rsidR="00000000" w:rsidRDefault="0004037D">
      <w:pPr>
        <w:rPr>
          <w:rFonts w:eastAsia="Microsoft YaHei UI"/>
          <w:bCs/>
          <w:color w:val="000000"/>
          <w:szCs w:val="24"/>
        </w:rPr>
      </w:pPr>
    </w:p>
    <w:p w:rsidR="00000000" w:rsidRDefault="0004037D">
      <w:pPr>
        <w:rPr>
          <w:rFonts w:eastAsia="Microsoft YaHei UI"/>
          <w:bCs/>
          <w:color w:val="000000"/>
          <w:szCs w:val="24"/>
        </w:rPr>
      </w:pPr>
      <w:r>
        <w:rPr>
          <w:rFonts w:eastAsia="Microsoft YaHei UI"/>
          <w:bCs/>
          <w:color w:val="000000"/>
          <w:szCs w:val="24"/>
        </w:rPr>
        <w:t>So here we’ll do touch login. For</w:t>
      </w:r>
      <w:r>
        <w:rPr>
          <w:rFonts w:eastAsia="Microsoft YaHei UI"/>
          <w:bCs/>
          <w:color w:val="000000"/>
          <w:szCs w:val="24"/>
        </w:rPr>
        <w:t xml:space="preserve"> that we need some special attribute called “access=touch”. It should come from CPPM, through this attribute only packetshaper can understand ‘oh! This is my administrator, so give him read &amp; write access.</w:t>
      </w:r>
    </w:p>
    <w:p w:rsidR="00000000" w:rsidRDefault="0004037D">
      <w:pPr>
        <w:rPr>
          <w:rFonts w:eastAsia="Microsoft YaHei UI"/>
          <w:bCs/>
          <w:color w:val="000000"/>
          <w:szCs w:val="24"/>
        </w:rPr>
      </w:pPr>
    </w:p>
    <w:p w:rsidR="00000000" w:rsidRDefault="0004037D">
      <w:pPr>
        <w:rPr>
          <w:rFonts w:eastAsia="Microsoft YaHei UI"/>
          <w:bCs/>
          <w:color w:val="000000"/>
          <w:szCs w:val="24"/>
        </w:rPr>
      </w:pPr>
    </w:p>
    <w:p w:rsidR="00000000" w:rsidRDefault="0004037D">
      <w:pPr>
        <w:rPr>
          <w:rFonts w:eastAsia="Microsoft YaHei UI"/>
          <w:bCs/>
          <w:color w:val="000000"/>
          <w:szCs w:val="24"/>
        </w:rPr>
      </w:pPr>
    </w:p>
    <w:p w:rsidR="00000000" w:rsidRDefault="0004037D">
      <w:pPr>
        <w:rPr>
          <w:rFonts w:eastAsia="Microsoft YaHei UI"/>
          <w:bCs/>
          <w:color w:val="000000"/>
          <w:szCs w:val="24"/>
        </w:rPr>
      </w:pPr>
    </w:p>
    <w:p w:rsidR="00000000" w:rsidRDefault="0004037D">
      <w:pPr>
        <w:pStyle w:val="ListParagraph"/>
        <w:ind w:left="0"/>
        <w:rPr>
          <w:rFonts w:ascii="Times New Roman" w:eastAsia="Microsoft YaHei UI" w:hAnsi="Times New Roman" w:cs="Times New Roman"/>
          <w:bCs/>
          <w:color w:val="000000"/>
          <w:kern w:val="2"/>
          <w:sz w:val="24"/>
          <w:szCs w:val="24"/>
          <w:lang w:eastAsia="zh-CN" w:bidi="bn-IN"/>
        </w:rPr>
      </w:pPr>
    </w:p>
    <w:p w:rsidR="00000000" w:rsidRDefault="0004037D">
      <w:pPr>
        <w:pStyle w:val="ListParagraph"/>
        <w:numPr>
          <w:ilvl w:val="0"/>
          <w:numId w:val="1"/>
        </w:numPr>
        <w:jc w:val="both"/>
        <w:rPr>
          <w:rFonts w:ascii="Times New Roman" w:eastAsia="Microsoft YaHei UI" w:hAnsi="Times New Roman" w:cs="Times New Roman"/>
          <w:b/>
          <w:color w:val="000000"/>
          <w:sz w:val="24"/>
          <w:szCs w:val="24"/>
          <w:u w:val="dash"/>
        </w:rPr>
      </w:pPr>
      <w:r>
        <w:rPr>
          <w:rFonts w:ascii="Times New Roman" w:eastAsia="Microsoft YaHei UI" w:hAnsi="Times New Roman" w:cs="Times New Roman"/>
          <w:b/>
          <w:color w:val="000000"/>
          <w:sz w:val="24"/>
          <w:szCs w:val="24"/>
          <w:u w:val="dash"/>
        </w:rPr>
        <w:t>Configuring CPMM</w:t>
      </w:r>
    </w:p>
    <w:p w:rsidR="00000000" w:rsidRDefault="0004037D">
      <w:pPr>
        <w:numPr>
          <w:ilvl w:val="0"/>
          <w:numId w:val="2"/>
        </w:numPr>
        <w:jc w:val="both"/>
      </w:pPr>
      <w:r>
        <w:rPr>
          <w:rFonts w:eastAsia="Microsoft YaHei UI"/>
          <w:bCs/>
          <w:color w:val="000000"/>
          <w:szCs w:val="24"/>
        </w:rPr>
        <w:t xml:space="preserve">Log in to the CPPM &amp; go to </w:t>
      </w:r>
      <w:r>
        <w:t>A</w:t>
      </w:r>
      <w:r>
        <w:t>dministration » Dictionaries » RADIUS.</w:t>
      </w:r>
    </w:p>
    <w:p w:rsidR="00000000" w:rsidRDefault="0004037D"/>
    <w:p w:rsidR="00000000" w:rsidRDefault="0004037D">
      <w:pPr>
        <w:jc w:val="both"/>
      </w:pPr>
      <w:r>
        <w:t>There you will get all predefined Vendor and VSA, [If you want you can import your own also] now go to Packeteer Vendor name and enable [by default it’s disabled].</w:t>
      </w:r>
    </w:p>
    <w:p w:rsidR="00000000" w:rsidRDefault="0004037D">
      <w:pPr>
        <w:jc w:val="both"/>
      </w:pPr>
    </w:p>
    <w:p w:rsidR="00000000" w:rsidRDefault="0004037D">
      <w:pPr>
        <w:jc w:val="both"/>
        <w:rPr>
          <w:rFonts w:eastAsia="Microsoft YaHei UI"/>
          <w:bCs/>
          <w:color w:val="000000"/>
          <w:szCs w:val="24"/>
        </w:rPr>
      </w:pPr>
    </w:p>
    <w:p w:rsidR="00000000" w:rsidRDefault="006A0074">
      <w:r>
        <w:rPr>
          <w:noProof/>
          <w:lang w:eastAsia="en-US"/>
        </w:rPr>
        <w:drawing>
          <wp:inline distT="0" distB="0" distL="0" distR="0">
            <wp:extent cx="5486400" cy="30861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37D">
      <w:pPr>
        <w:jc w:val="both"/>
      </w:pPr>
    </w:p>
    <w:p w:rsidR="00000000" w:rsidRDefault="0004037D">
      <w:pPr>
        <w:ind w:left="720"/>
        <w:jc w:val="both"/>
      </w:pPr>
    </w:p>
    <w:p w:rsidR="00000000" w:rsidRDefault="0004037D">
      <w:pPr>
        <w:numPr>
          <w:ilvl w:val="0"/>
          <w:numId w:val="2"/>
        </w:numPr>
        <w:jc w:val="both"/>
      </w:pPr>
      <w:r>
        <w:t xml:space="preserve">Open Configuration » Network » Devices  </w:t>
      </w:r>
    </w:p>
    <w:p w:rsidR="00000000" w:rsidRDefault="0004037D">
      <w:pPr>
        <w:jc w:val="both"/>
      </w:pPr>
      <w:r>
        <w:t>And a</w:t>
      </w:r>
      <w:r>
        <w:t>dd that Packetshaper, remember here you have to give vendor name [Packetshaper]</w:t>
      </w:r>
    </w:p>
    <w:p w:rsidR="00000000" w:rsidRDefault="0004037D">
      <w:pPr>
        <w:jc w:val="both"/>
      </w:pPr>
      <w:r>
        <w:t>If you want you can create</w:t>
      </w:r>
      <w:r>
        <w:t xml:space="preserve"> a Device group for this PS [Best Practice].</w:t>
      </w:r>
    </w:p>
    <w:p w:rsidR="00000000" w:rsidRDefault="0004037D"/>
    <w:p w:rsidR="00000000" w:rsidRDefault="006A0074">
      <w:r>
        <w:rPr>
          <w:noProof/>
          <w:lang w:eastAsia="en-US"/>
        </w:rPr>
        <w:drawing>
          <wp:inline distT="0" distB="0" distL="0" distR="0">
            <wp:extent cx="5486400" cy="30861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37D"/>
    <w:p w:rsidR="00000000" w:rsidRDefault="0004037D">
      <w:pPr>
        <w:numPr>
          <w:ilvl w:val="0"/>
          <w:numId w:val="2"/>
        </w:numPr>
      </w:pPr>
      <w:r>
        <w:t xml:space="preserve"> Go to Configuration » Enforcement » Profiles »</w:t>
      </w:r>
    </w:p>
    <w:p w:rsidR="00000000" w:rsidRDefault="0004037D">
      <w:r>
        <w:t>Add a Enforcement profile, &amp; in attribute tab cho</w:t>
      </w:r>
      <w:r>
        <w:t>ose ‘Radius: Packeteer’ &amp; value ‘access=touch’</w:t>
      </w:r>
    </w:p>
    <w:p w:rsidR="00000000" w:rsidRDefault="0004037D">
      <w:r>
        <w:t>[</w:t>
      </w:r>
      <w:proofErr w:type="gramStart"/>
      <w:r>
        <w:t>you</w:t>
      </w:r>
      <w:proofErr w:type="gramEnd"/>
      <w:r>
        <w:t xml:space="preserve"> have to enter this manually, remember this is case sensitive]</w:t>
      </w:r>
    </w:p>
    <w:p w:rsidR="00000000" w:rsidRDefault="006A0074">
      <w:r>
        <w:rPr>
          <w:noProof/>
          <w:lang w:eastAsia="en-US"/>
        </w:rPr>
        <w:lastRenderedPageBreak/>
        <w:drawing>
          <wp:inline distT="0" distB="0" distL="0" distR="0">
            <wp:extent cx="5486400" cy="30861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37D"/>
    <w:p w:rsidR="00000000" w:rsidRDefault="0004037D">
      <w:pPr>
        <w:numPr>
          <w:ilvl w:val="0"/>
          <w:numId w:val="2"/>
        </w:numPr>
      </w:pPr>
      <w:r>
        <w:t>Switch to Configuration » Enforcement » Policies »</w:t>
      </w:r>
    </w:p>
    <w:p w:rsidR="00000000" w:rsidRDefault="0004037D">
      <w:r>
        <w:t>Choose ‘default role’, create one Tips role with a value [enter manually &amp; remember, bec</w:t>
      </w:r>
      <w:r>
        <w:t>ause we have to create same ‘Roles’ for local user, this is case sensitive], assign the enforcement policy.</w:t>
      </w:r>
    </w:p>
    <w:p w:rsidR="00000000" w:rsidRDefault="0004037D"/>
    <w:p w:rsidR="00000000" w:rsidRDefault="006A0074">
      <w:r w:rsidRPr="00BE5F79">
        <w:rPr>
          <w:noProof/>
          <w:lang w:eastAsia="en-US"/>
        </w:rPr>
        <w:drawing>
          <wp:inline distT="0" distB="0" distL="0" distR="0">
            <wp:extent cx="5943600" cy="3343275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37D"/>
    <w:p w:rsidR="00000000" w:rsidRDefault="0004037D">
      <w:pPr>
        <w:numPr>
          <w:ilvl w:val="0"/>
          <w:numId w:val="2"/>
        </w:numPr>
      </w:pPr>
      <w:r>
        <w:t>Now open Configuration » Identity » Roles</w:t>
      </w:r>
    </w:p>
    <w:p w:rsidR="00000000" w:rsidRDefault="0004037D">
      <w:pPr>
        <w:jc w:val="both"/>
      </w:pPr>
      <w:r>
        <w:t>Assign the same name as assigned in enforcement policy. In my case both are</w:t>
      </w:r>
    </w:p>
    <w:p w:rsidR="00000000" w:rsidRDefault="0004037D">
      <w:pPr>
        <w:jc w:val="both"/>
      </w:pPr>
      <w:r>
        <w:t xml:space="preserve"> &lt; </w:t>
      </w:r>
      <w:proofErr w:type="spellStart"/>
      <w:r>
        <w:t>packetshaper_admin_acce</w:t>
      </w:r>
      <w:r>
        <w:t>ss</w:t>
      </w:r>
      <w:proofErr w:type="spellEnd"/>
      <w:r>
        <w:t xml:space="preserve"> &gt;</w:t>
      </w:r>
    </w:p>
    <w:p w:rsidR="00000000" w:rsidRDefault="006A0074">
      <w:r>
        <w:rPr>
          <w:noProof/>
          <w:lang w:eastAsia="en-US"/>
        </w:rPr>
        <w:lastRenderedPageBreak/>
        <w:drawing>
          <wp:inline distT="0" distB="0" distL="0" distR="0">
            <wp:extent cx="5486400" cy="308610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37D"/>
    <w:p w:rsidR="00000000" w:rsidRDefault="0004037D">
      <w:pPr>
        <w:numPr>
          <w:ilvl w:val="0"/>
          <w:numId w:val="2"/>
        </w:numPr>
      </w:pPr>
      <w:r>
        <w:t>Role mapping is not required, but you can configure if you want.</w:t>
      </w:r>
    </w:p>
    <w:p w:rsidR="00000000" w:rsidRDefault="0004037D">
      <w:pPr>
        <w:numPr>
          <w:ilvl w:val="0"/>
          <w:numId w:val="2"/>
        </w:numPr>
      </w:pPr>
      <w:r>
        <w:t>Go to Configuration » Identity » Local Users</w:t>
      </w:r>
    </w:p>
    <w:p w:rsidR="00000000" w:rsidRDefault="0004037D">
      <w:r>
        <w:t>Create one user, and assigned that role, which we configured in Roles [This is the most important steps, because from here CPPM will start</w:t>
      </w:r>
      <w:r>
        <w:t xml:space="preserve"> to retrieve the vendor specific attribute and vendor id. [Retrieving will be like this # user&gt;Roles&gt;Enforcement policy&gt; Enforcement Profile&gt; access=touch, &amp; vendor id, etc.] </w:t>
      </w:r>
    </w:p>
    <w:p w:rsidR="00000000" w:rsidRDefault="006A0074">
      <w:r>
        <w:rPr>
          <w:noProof/>
          <w:lang w:eastAsia="en-US"/>
        </w:rPr>
        <w:drawing>
          <wp:inline distT="0" distB="0" distL="0" distR="0">
            <wp:extent cx="5486400" cy="3086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37D"/>
    <w:p w:rsidR="00000000" w:rsidRDefault="0004037D">
      <w:pPr>
        <w:numPr>
          <w:ilvl w:val="0"/>
          <w:numId w:val="3"/>
        </w:numPr>
      </w:pPr>
      <w:r>
        <w:t xml:space="preserve">Create one service [Configuration »Services], </w:t>
      </w:r>
    </w:p>
    <w:p w:rsidR="00000000" w:rsidRDefault="0004037D">
      <w:r>
        <w:t>Here I’ll use Internal DB as a</w:t>
      </w:r>
      <w:r>
        <w:t>n authentication source, if you want you can use AD for authentication source.</w:t>
      </w:r>
    </w:p>
    <w:p w:rsidR="00000000" w:rsidRDefault="006A0074">
      <w:r>
        <w:rPr>
          <w:noProof/>
          <w:lang w:eastAsia="en-US"/>
        </w:rPr>
        <w:lastRenderedPageBreak/>
        <w:drawing>
          <wp:inline distT="0" distB="0" distL="0" distR="0">
            <wp:extent cx="5486400" cy="3086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37D"/>
    <w:p w:rsidR="00000000" w:rsidRDefault="0004037D">
      <w:r>
        <w:t xml:space="preserve">In Enforcement add the appropriate enforcement profile. </w:t>
      </w:r>
    </w:p>
    <w:p w:rsidR="00000000" w:rsidRDefault="0004037D"/>
    <w:p w:rsidR="00000000" w:rsidRDefault="006A0074">
      <w:r>
        <w:rPr>
          <w:noProof/>
          <w:lang w:eastAsia="en-US"/>
        </w:rPr>
        <w:drawing>
          <wp:inline distT="0" distB="0" distL="0" distR="0">
            <wp:extent cx="5486400" cy="3086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37D"/>
    <w:p w:rsidR="00000000" w:rsidRDefault="0004037D">
      <w:pPr>
        <w:numPr>
          <w:ilvl w:val="0"/>
          <w:numId w:val="1"/>
        </w:numPr>
        <w:rPr>
          <w:b/>
          <w:bCs/>
          <w:u w:val="dotted"/>
        </w:rPr>
      </w:pPr>
      <w:r>
        <w:rPr>
          <w:b/>
          <w:bCs/>
          <w:u w:val="dotted"/>
        </w:rPr>
        <w:t>Configuring Packetshaper :</w:t>
      </w:r>
    </w:p>
    <w:p w:rsidR="00000000" w:rsidRDefault="0004037D">
      <w:pPr>
        <w:numPr>
          <w:ilvl w:val="0"/>
          <w:numId w:val="3"/>
        </w:numPr>
      </w:pPr>
      <w:r>
        <w:t>Login to the PS as touch [read &amp; write], &amp; go to setup&gt;Radius client</w:t>
      </w:r>
    </w:p>
    <w:p w:rsidR="00000000" w:rsidRDefault="0004037D">
      <w:r>
        <w:t>In the authentica</w:t>
      </w:r>
      <w:r>
        <w:t>tion host tab, put the IP address of the CPPM, turn on the authentication. That’s all.</w:t>
      </w:r>
    </w:p>
    <w:p w:rsidR="00000000" w:rsidRDefault="006A0074">
      <w:r>
        <w:rPr>
          <w:noProof/>
          <w:lang w:eastAsia="en-US"/>
        </w:rPr>
        <w:lastRenderedPageBreak/>
        <w:drawing>
          <wp:inline distT="0" distB="0" distL="0" distR="0">
            <wp:extent cx="5486400" cy="3086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37D"/>
    <w:p w:rsidR="00000000" w:rsidRDefault="0004037D">
      <w:pPr>
        <w:jc w:val="center"/>
        <w:rPr>
          <w:b/>
          <w:bCs/>
          <w:color w:val="F00802"/>
        </w:rPr>
      </w:pPr>
    </w:p>
    <w:p w:rsidR="00000000" w:rsidRDefault="0004037D">
      <w:pPr>
        <w:tabs>
          <w:tab w:val="left" w:pos="1245"/>
          <w:tab w:val="center" w:pos="4683"/>
        </w:tabs>
        <w:rPr>
          <w:b/>
          <w:bCs/>
          <w:color w:val="F00802"/>
          <w:u w:val="dotDotDash"/>
        </w:rPr>
      </w:pPr>
      <w:r>
        <w:rPr>
          <w:b/>
          <w:bCs/>
          <w:color w:val="F00802"/>
          <w:u w:val="dotDotDash"/>
        </w:rPr>
        <w:tab/>
      </w:r>
      <w:r>
        <w:rPr>
          <w:b/>
          <w:bCs/>
          <w:color w:val="F00802"/>
          <w:u w:val="dotDotDash"/>
        </w:rPr>
        <w:tab/>
      </w:r>
      <w:r>
        <w:rPr>
          <w:b/>
          <w:bCs/>
          <w:color w:val="F00802"/>
          <w:u w:val="dotDotDash"/>
        </w:rPr>
        <w:t xml:space="preserve">ALL HAS DONE, IT’S TIME TO CHECK OUTPUT                                                                 </w:t>
      </w:r>
    </w:p>
    <w:p w:rsidR="00000000" w:rsidRDefault="0004037D"/>
    <w:p w:rsidR="00000000" w:rsidRPr="007852DD" w:rsidRDefault="007852DD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In</w:t>
      </w:r>
      <w:r w:rsidR="0004037D" w:rsidRPr="007852DD">
        <w:rPr>
          <w:b/>
          <w:bCs/>
        </w:rPr>
        <w:t xml:space="preserve"> CPPM Access Tracker.</w:t>
      </w:r>
    </w:p>
    <w:p w:rsidR="00000000" w:rsidRDefault="0004037D"/>
    <w:p w:rsidR="00000000" w:rsidRDefault="006A0074">
      <w:r>
        <w:rPr>
          <w:noProof/>
          <w:lang w:eastAsia="en-US"/>
        </w:rPr>
        <w:drawing>
          <wp:inline distT="0" distB="0" distL="0" distR="0">
            <wp:extent cx="5486400" cy="3086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37D"/>
    <w:p w:rsidR="00000000" w:rsidRDefault="0004037D"/>
    <w:p w:rsidR="00000000" w:rsidRDefault="0004037D"/>
    <w:p w:rsidR="00000000" w:rsidRDefault="0004037D"/>
    <w:p w:rsidR="00000000" w:rsidRDefault="0004037D"/>
    <w:p w:rsidR="00000000" w:rsidRDefault="006A0074">
      <w:r>
        <w:rPr>
          <w:noProof/>
          <w:lang w:eastAsia="en-US"/>
        </w:rPr>
        <w:lastRenderedPageBreak/>
        <w:drawing>
          <wp:inline distT="0" distB="0" distL="0" distR="0">
            <wp:extent cx="5486400" cy="3086100"/>
            <wp:effectExtent l="0" t="0" r="0" b="0"/>
            <wp:docPr id="12" name="Picture 16" descr="Imag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0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37D"/>
    <w:p w:rsidR="00000000" w:rsidRDefault="006A0074">
      <w:r>
        <w:rPr>
          <w:noProof/>
          <w:lang w:eastAsia="en-US"/>
        </w:rPr>
        <w:drawing>
          <wp:inline distT="0" distB="0" distL="0" distR="0">
            <wp:extent cx="5486400" cy="3086100"/>
            <wp:effectExtent l="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37D"/>
    <w:p w:rsidR="00000000" w:rsidRPr="007852DD" w:rsidRDefault="007852DD">
      <w:pPr>
        <w:numPr>
          <w:ilvl w:val="0"/>
          <w:numId w:val="5"/>
        </w:numPr>
        <w:tabs>
          <w:tab w:val="left" w:pos="420"/>
        </w:tabs>
        <w:ind w:left="0" w:firstLine="420"/>
        <w:rPr>
          <w:b/>
          <w:bCs/>
        </w:rPr>
      </w:pPr>
      <w:r>
        <w:rPr>
          <w:b/>
          <w:bCs/>
        </w:rPr>
        <w:t>In</w:t>
      </w:r>
      <w:r w:rsidR="0004037D" w:rsidRPr="007852DD">
        <w:rPr>
          <w:b/>
          <w:bCs/>
        </w:rPr>
        <w:t xml:space="preserve"> </w:t>
      </w:r>
      <w:proofErr w:type="spellStart"/>
      <w:r w:rsidR="0004037D" w:rsidRPr="007852DD">
        <w:rPr>
          <w:b/>
          <w:bCs/>
        </w:rPr>
        <w:t>Clearpass</w:t>
      </w:r>
      <w:proofErr w:type="spellEnd"/>
      <w:r w:rsidR="0004037D" w:rsidRPr="007852DD">
        <w:rPr>
          <w:b/>
          <w:bCs/>
        </w:rPr>
        <w:t xml:space="preserve"> po</w:t>
      </w:r>
      <w:r w:rsidR="0004037D" w:rsidRPr="007852DD">
        <w:rPr>
          <w:b/>
          <w:bCs/>
        </w:rPr>
        <w:t>licy simulation.</w:t>
      </w:r>
    </w:p>
    <w:p w:rsidR="00000000" w:rsidRPr="007852DD" w:rsidRDefault="0004037D">
      <w:pPr>
        <w:rPr>
          <w:b/>
          <w:bCs/>
        </w:rPr>
      </w:pPr>
    </w:p>
    <w:p w:rsidR="00000000" w:rsidRDefault="0004037D"/>
    <w:p w:rsidR="00000000" w:rsidRDefault="006A0074">
      <w:r>
        <w:rPr>
          <w:noProof/>
          <w:lang w:eastAsia="en-US"/>
        </w:rPr>
        <w:lastRenderedPageBreak/>
        <w:drawing>
          <wp:inline distT="0" distB="0" distL="0" distR="0">
            <wp:extent cx="5657850" cy="3181350"/>
            <wp:effectExtent l="0" t="0" r="0" b="0"/>
            <wp:docPr id="14" name="Picture 14" descr="Imag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0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37D"/>
    <w:p w:rsidR="00000000" w:rsidRDefault="006A0074">
      <w:r>
        <w:rPr>
          <w:noProof/>
          <w:lang w:eastAsia="en-US"/>
        </w:rPr>
        <w:drawing>
          <wp:inline distT="0" distB="0" distL="0" distR="0">
            <wp:extent cx="5695950" cy="3209925"/>
            <wp:effectExtent l="0" t="0" r="0" b="0"/>
            <wp:docPr id="15" name="Picture 15" descr="Image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0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037D"/>
    <w:p w:rsidR="007852DD" w:rsidRDefault="007852DD"/>
    <w:p w:rsidR="007852DD" w:rsidRDefault="007852DD"/>
    <w:p w:rsidR="00000000" w:rsidRPr="007852DD" w:rsidRDefault="007852DD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 xml:space="preserve"> In </w:t>
      </w:r>
      <w:r w:rsidR="0004037D" w:rsidRPr="007852DD">
        <w:rPr>
          <w:b/>
          <w:bCs/>
        </w:rPr>
        <w:t>Bluecoat Packetshaper.</w:t>
      </w:r>
    </w:p>
    <w:p w:rsidR="00000000" w:rsidRDefault="0004037D">
      <w:pPr>
        <w:ind w:left="720"/>
      </w:pPr>
    </w:p>
    <w:p w:rsidR="00000000" w:rsidRDefault="006A0074">
      <w:r>
        <w:rPr>
          <w:noProof/>
          <w:lang w:eastAsia="en-US"/>
        </w:rPr>
        <w:lastRenderedPageBreak/>
        <w:drawing>
          <wp:inline distT="0" distB="0" distL="0" distR="0">
            <wp:extent cx="5486400" cy="3086100"/>
            <wp:effectExtent l="0" t="0" r="0" b="0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74" w:rsidRDefault="006A0074"/>
    <w:p w:rsidR="006A0074" w:rsidRDefault="006A0074"/>
    <w:p w:rsidR="006A0074" w:rsidRDefault="006A0074"/>
    <w:p w:rsidR="006A0074" w:rsidRDefault="006A0074"/>
    <w:p w:rsidR="006A0074" w:rsidRDefault="006A0074"/>
    <w:p w:rsidR="006A0074" w:rsidRDefault="006A0074"/>
    <w:p w:rsidR="006A0074" w:rsidRPr="006A0074" w:rsidRDefault="006A0074" w:rsidP="006A0074">
      <w:pPr>
        <w:jc w:val="center"/>
        <w:rPr>
          <w:rFonts w:ascii="Arial Rounded MT Bold" w:hAnsi="Arial Rounded MT Bold"/>
          <w:b/>
          <w:bCs/>
          <w:color w:val="FF6600"/>
          <w:sz w:val="44"/>
          <w:szCs w:val="44"/>
          <w:u w:val="dotDotDash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A0074">
        <w:rPr>
          <w:rFonts w:ascii="Arial Rounded MT Bold" w:hAnsi="Arial Rounded MT Bold"/>
          <w:b/>
          <w:bCs/>
          <w:color w:val="FF6600"/>
          <w:sz w:val="44"/>
          <w:szCs w:val="44"/>
          <w:u w:val="dotDotDash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THANK YOU</w:t>
      </w:r>
    </w:p>
    <w:sectPr w:rsidR="006A0074" w:rsidRPr="006A0074">
      <w:type w:val="continuous"/>
      <w:pgSz w:w="12247" w:h="15819"/>
      <w:pgMar w:top="1440" w:right="1440" w:bottom="1440" w:left="1440" w:header="708" w:footer="708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>
        <v:imagedata r:id="rId1" o:title=""/>
      </v:shape>
    </w:pict>
  </w:numPicBullet>
  <w:abstractNum w:abstractNumId="0">
    <w:nsid w:val="07AC0C3E"/>
    <w:multiLevelType w:val="multilevel"/>
    <w:tmpl w:val="07AC0C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135A7"/>
    <w:multiLevelType w:val="multilevel"/>
    <w:tmpl w:val="20C135A7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31C8E"/>
    <w:multiLevelType w:val="multilevel"/>
    <w:tmpl w:val="22E31C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F2734"/>
    <w:multiLevelType w:val="multilevel"/>
    <w:tmpl w:val="2AAF27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C08052"/>
    <w:multiLevelType w:val="singleLevel"/>
    <w:tmpl w:val="54C08052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4037D"/>
    <w:rsid w:val="001E68AD"/>
    <w:rsid w:val="006A0074"/>
    <w:rsid w:val="007852DD"/>
    <w:rsid w:val="009F3C8D"/>
    <w:rsid w:val="00B704DD"/>
    <w:rsid w:val="00FD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chartTrackingRefBased/>
  <w15:docId w15:val="{E8472E51-E2A8-473B-A20F-AD60BAF6F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bn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footnote text" w:semiHidden="1"/>
    <w:lsdException w:name="annotation text" w:semiHidden="1"/>
    <w:lsdException w:name="index heading" w:semiHidden="1"/>
    <w:lsdException w:name="caption" w:semiHidden="1" w:unhideWhenUsed="1" w:qFormat="1"/>
    <w:lsdException w:name="table of figures" w:semiHidden="1"/>
    <w:lsdException w:name="footnote reference" w:semiHidden="1"/>
    <w:lsdException w:name="annotation reference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Title" w:qFormat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CN"/>
    </w:rPr>
  </w:style>
  <w:style w:type="paragraph" w:styleId="Heading1">
    <w:name w:val="heading 1"/>
    <w:basedOn w:val="Normal"/>
    <w:next w:val="Normal"/>
    <w:qFormat/>
    <w:pPr>
      <w:keepNext/>
      <w:keepLines/>
      <w:spacing w:before="240" w:after="60"/>
      <w:outlineLvl w:val="0"/>
    </w:pPr>
    <w:rPr>
      <w:rFonts w:ascii="Arial" w:hAnsi="Arial"/>
      <w:b/>
      <w:kern w:val="44"/>
      <w:sz w:val="32"/>
    </w:rPr>
  </w:style>
  <w:style w:type="paragraph" w:styleId="Heading2">
    <w:name w:val="heading 2"/>
    <w:basedOn w:val="Normal"/>
    <w:next w:val="Normal"/>
    <w:qFormat/>
    <w:pPr>
      <w:keepNext/>
      <w:keepLines/>
      <w:spacing w:before="240" w:after="60"/>
      <w:outlineLvl w:val="1"/>
    </w:pPr>
    <w:rPr>
      <w:rFonts w:ascii="Arial" w:hAnsi="Arial"/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6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keepNext/>
      <w:keepLines/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keepNext/>
      <w:keepLines/>
      <w:spacing w:before="240" w:after="60"/>
      <w:outlineLvl w:val="5"/>
    </w:pPr>
    <w:rPr>
      <w:b/>
      <w:sz w:val="22"/>
    </w:rPr>
  </w:style>
  <w:style w:type="paragraph" w:styleId="Heading7">
    <w:name w:val="heading 7"/>
    <w:basedOn w:val="Normal"/>
    <w:next w:val="Normal"/>
    <w:qFormat/>
    <w:pPr>
      <w:keepNext/>
      <w:keepLines/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keepNext/>
      <w:keepLines/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pPr>
      <w:keepNext/>
      <w:keepLines/>
      <w:spacing w:before="240" w:after="60"/>
      <w:outlineLvl w:val="8"/>
    </w:pPr>
    <w:rPr>
      <w:rFonts w:ascii="Arial" w:hAnsi="Arial"/>
      <w:sz w:val="22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563C1"/>
      <w:u w:val="single"/>
    </w:rPr>
  </w:style>
  <w:style w:type="character" w:styleId="LineNumber">
    <w:name w:val="lin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widowControl/>
      <w:spacing w:after="160" w:line="259" w:lineRule="auto"/>
      <w:ind w:left="720"/>
      <w:contextualSpacing/>
    </w:pPr>
    <w:rPr>
      <w:rFonts w:ascii="Calibri" w:eastAsia="Calibri" w:hAnsi="Calibri" w:cs="Vrinda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hyperlink" Target="https://bto.bluecoat.com/webguides/packetguide/11.1/nav/tasks/configure/setup-security.htm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3.gi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468</Words>
  <Characters>2671</Characters>
  <Application>Microsoft Office Word</Application>
  <DocSecurity>0</DocSecurity>
  <PresentationFormat/>
  <Lines>22</Lines>
  <Paragraphs>6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_x0001_</vt:lpstr>
    </vt:vector>
  </TitlesOfParts>
  <Manager/>
  <Company/>
  <LinksUpToDate>false</LinksUpToDate>
  <CharactersWithSpaces>3133</CharactersWithSpaces>
  <SharedDoc>false</SharedDoc>
  <HLinks>
    <vt:vector size="6" baseType="variant">
      <vt:variant>
        <vt:i4>7143540</vt:i4>
      </vt:variant>
      <vt:variant>
        <vt:i4>0</vt:i4>
      </vt:variant>
      <vt:variant>
        <vt:i4>0</vt:i4>
      </vt:variant>
      <vt:variant>
        <vt:i4>5</vt:i4>
      </vt:variant>
      <vt:variant>
        <vt:lpwstr>https://bto.bluecoat.com/webguides/packetguide/11.1/nav/tasks/configure/setup-security.htm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subject/>
  <dc:creator>SumaN</dc:creator>
  <cp:keywords/>
  <dc:description/>
  <cp:lastModifiedBy>SumaN</cp:lastModifiedBy>
  <cp:revision>3</cp:revision>
  <cp:lastPrinted>2015-01-22T15:23:00Z</cp:lastPrinted>
  <dcterms:created xsi:type="dcterms:W3CDTF">2015-01-22T15:24:00Z</dcterms:created>
  <dcterms:modified xsi:type="dcterms:W3CDTF">2015-01-22T15:54:00Z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